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92C243" w14:textId="77777777" w:rsidR="001E2356" w:rsidRPr="00DA3A45" w:rsidRDefault="005A179D" w:rsidP="001E2356">
      <w:pPr>
        <w:jc w:val="center"/>
        <w:rPr>
          <w:color w:val="FFFFFF" w:themeColor="background1"/>
          <w:sz w:val="2"/>
          <w:szCs w:val="2"/>
          <w:rtl/>
        </w:rPr>
      </w:pPr>
      <w:sdt>
        <w:sdtPr>
          <w:rPr>
            <w:color w:val="FFFFFF" w:themeColor="background1"/>
            <w:sz w:val="2"/>
            <w:szCs w:val="2"/>
            <w:rtl/>
          </w:rPr>
          <w:id w:val="32828007"/>
          <w:lock w:val="contentLocked"/>
          <w:placeholder>
            <w:docPart w:val="691F9DF83D9B46828662834E782BA271"/>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DD32A4">
            <w:rPr>
              <w:rFonts w:hint="cs"/>
              <w:color w:val="FFFFFF" w:themeColor="background1"/>
              <w:sz w:val="2"/>
              <w:szCs w:val="2"/>
              <w:rtl/>
            </w:rPr>
            <w:t>2015123002124</w:t>
          </w:r>
        </w:sdtContent>
      </w:sdt>
    </w:p>
    <w:p w14:paraId="25337389" w14:textId="77777777" w:rsidR="00DD32A4" w:rsidRDefault="00DD32A4" w:rsidP="00DD32A4">
      <w:pPr>
        <w:spacing w:line="276" w:lineRule="auto"/>
        <w:jc w:val="center"/>
        <w:rPr>
          <w:b w:val="0"/>
          <w:bCs/>
          <w:sz w:val="24"/>
          <w:szCs w:val="24"/>
          <w:rtl/>
        </w:rPr>
      </w:pPr>
      <w:r>
        <w:rPr>
          <w:rFonts w:hint="cs"/>
          <w:bCs/>
          <w:sz w:val="24"/>
          <w:szCs w:val="24"/>
          <w:rtl/>
        </w:rPr>
        <w:t>משרד הבינוי והשיכון</w:t>
      </w:r>
    </w:p>
    <w:p w14:paraId="41E41786" w14:textId="77777777" w:rsidR="00DD32A4" w:rsidRPr="0095082F" w:rsidRDefault="00DD32A4" w:rsidP="00DD32A4">
      <w:pPr>
        <w:spacing w:line="276" w:lineRule="auto"/>
        <w:jc w:val="center"/>
        <w:rPr>
          <w:b w:val="0"/>
          <w:bCs/>
          <w:sz w:val="24"/>
          <w:szCs w:val="24"/>
          <w:rtl/>
        </w:rPr>
      </w:pPr>
      <w:r w:rsidRPr="0095082F">
        <w:rPr>
          <w:rFonts w:hint="cs"/>
          <w:bCs/>
          <w:sz w:val="24"/>
          <w:szCs w:val="24"/>
          <w:rtl/>
        </w:rPr>
        <w:t xml:space="preserve">מכרז מס' </w:t>
      </w:r>
      <w:r>
        <w:rPr>
          <w:rFonts w:hint="cs"/>
          <w:bCs/>
          <w:sz w:val="24"/>
          <w:szCs w:val="24"/>
          <w:rtl/>
        </w:rPr>
        <w:t>7</w:t>
      </w:r>
      <w:r w:rsidRPr="0095082F">
        <w:rPr>
          <w:rFonts w:hint="cs"/>
          <w:bCs/>
          <w:sz w:val="24"/>
          <w:szCs w:val="24"/>
          <w:rtl/>
        </w:rPr>
        <w:t>/2015</w:t>
      </w:r>
      <w:r w:rsidRPr="005A179D">
        <w:rPr>
          <w:rFonts w:hint="cs"/>
          <w:bCs/>
          <w:sz w:val="24"/>
          <w:szCs w:val="24"/>
          <w:rtl/>
        </w:rPr>
        <w:t xml:space="preserve"> </w:t>
      </w:r>
      <w:r w:rsidRPr="00DD32A4">
        <w:rPr>
          <w:bCs/>
          <w:sz w:val="24"/>
          <w:szCs w:val="24"/>
          <w:rtl/>
        </w:rPr>
        <w:t>משרד הבינוי והשיכון, משרד הרווחה והשירותים החברתיים והמוסד לביטוח לאומי</w:t>
      </w:r>
    </w:p>
    <w:p w14:paraId="666757D4" w14:textId="77777777" w:rsidR="00DD32A4" w:rsidRPr="0095082F" w:rsidRDefault="00DD32A4" w:rsidP="00DD32A4">
      <w:pPr>
        <w:jc w:val="center"/>
        <w:rPr>
          <w:b w:val="0"/>
          <w:bCs/>
          <w:sz w:val="24"/>
          <w:szCs w:val="24"/>
          <w:u w:val="single"/>
          <w:rtl/>
        </w:rPr>
      </w:pPr>
    </w:p>
    <w:p w14:paraId="25A14C4A" w14:textId="77777777" w:rsidR="00DD32A4" w:rsidRPr="00DD32A4" w:rsidRDefault="00DD32A4" w:rsidP="00DD32A4">
      <w:pPr>
        <w:pStyle w:val="ab"/>
        <w:numPr>
          <w:ilvl w:val="0"/>
          <w:numId w:val="1"/>
        </w:numPr>
        <w:rPr>
          <w:rFonts w:hint="cs"/>
          <w:b w:val="0"/>
          <w:sz w:val="24"/>
          <w:szCs w:val="24"/>
          <w:rtl/>
        </w:rPr>
      </w:pPr>
      <w:r w:rsidRPr="00DD32A4">
        <w:rPr>
          <w:rFonts w:hint="cs"/>
          <w:b w:val="0"/>
          <w:sz w:val="24"/>
          <w:szCs w:val="24"/>
          <w:rtl/>
        </w:rPr>
        <w:t xml:space="preserve">משרד הבינוי והשיכון </w:t>
      </w:r>
      <w:r w:rsidRPr="00DD32A4">
        <w:rPr>
          <w:b w:val="0"/>
          <w:sz w:val="24"/>
          <w:szCs w:val="24"/>
          <w:rtl/>
        </w:rPr>
        <w:t>(להלן:</w:t>
      </w:r>
      <w:r w:rsidRPr="00DD32A4">
        <w:rPr>
          <w:rFonts w:hint="cs"/>
          <w:b w:val="0"/>
          <w:sz w:val="24"/>
          <w:szCs w:val="24"/>
          <w:rtl/>
        </w:rPr>
        <w:t xml:space="preserve"> </w:t>
      </w:r>
      <w:r w:rsidRPr="00DD32A4">
        <w:rPr>
          <w:b w:val="0"/>
          <w:sz w:val="24"/>
          <w:szCs w:val="24"/>
          <w:rtl/>
        </w:rPr>
        <w:t>"המשרד</w:t>
      </w:r>
      <w:r w:rsidRPr="00DD32A4">
        <w:rPr>
          <w:rFonts w:hint="cs"/>
          <w:b w:val="0"/>
          <w:sz w:val="24"/>
          <w:szCs w:val="24"/>
          <w:rtl/>
        </w:rPr>
        <w:t>"</w:t>
      </w:r>
      <w:r w:rsidRPr="00DD32A4">
        <w:rPr>
          <w:b w:val="0"/>
          <w:sz w:val="24"/>
          <w:szCs w:val="24"/>
          <w:rtl/>
        </w:rPr>
        <w:t>)</w:t>
      </w:r>
      <w:r w:rsidRPr="00DD32A4">
        <w:rPr>
          <w:rFonts w:hint="cs"/>
          <w:b w:val="0"/>
          <w:sz w:val="24"/>
          <w:szCs w:val="24"/>
          <w:rtl/>
        </w:rPr>
        <w:t>, באמצעות מינהל הסיוע בדיור ובשיתוף משרד הרווחה והשירותים החברתיים והמוסד לביטוח לאומי, באמצעות הקרן לפיתוח שירותים לנכים,  פונים בזה לקבלת הצעות להעמדת מסגרת דיור תומכת לנכים בירושלים, הזכאים לקבלת דירה בשיכון הציבורי - דירת נכסי רכישה (להלן: "דירת נ"ר"), ע"פ כללי משרד הבינוי והשיכון.</w:t>
      </w:r>
    </w:p>
    <w:p w14:paraId="37F8786B" w14:textId="31D211AE" w:rsidR="00DD32A4" w:rsidRPr="00DD32A4" w:rsidRDefault="00DD32A4" w:rsidP="00DD32A4">
      <w:pPr>
        <w:numPr>
          <w:ilvl w:val="0"/>
          <w:numId w:val="1"/>
        </w:numPr>
        <w:ind w:left="509"/>
        <w:jc w:val="both"/>
        <w:rPr>
          <w:b w:val="0"/>
          <w:bCs/>
          <w:sz w:val="24"/>
          <w:szCs w:val="24"/>
        </w:rPr>
      </w:pPr>
      <w:r w:rsidRPr="00DD32A4">
        <w:rPr>
          <w:rFonts w:hint="cs"/>
          <w:sz w:val="24"/>
          <w:szCs w:val="24"/>
          <w:rtl/>
        </w:rPr>
        <w:t xml:space="preserve">תקופת ההתקשרות תהיה למשך </w:t>
      </w:r>
      <w:r>
        <w:rPr>
          <w:rFonts w:hint="cs"/>
          <w:sz w:val="24"/>
          <w:szCs w:val="24"/>
          <w:rtl/>
        </w:rPr>
        <w:t>10 שנים</w:t>
      </w:r>
      <w:r w:rsidRPr="00DD32A4">
        <w:rPr>
          <w:rFonts w:hint="cs"/>
          <w:sz w:val="24"/>
          <w:szCs w:val="24"/>
          <w:rtl/>
        </w:rPr>
        <w:t xml:space="preserve"> עם זכות ברירה </w:t>
      </w:r>
      <w:r>
        <w:rPr>
          <w:rFonts w:hint="cs"/>
          <w:sz w:val="24"/>
          <w:szCs w:val="24"/>
          <w:rtl/>
        </w:rPr>
        <w:t>לשתי אופציות נוספות של 5 שנים כל אחת</w:t>
      </w:r>
      <w:r w:rsidR="005A179D">
        <w:rPr>
          <w:rFonts w:hint="cs"/>
          <w:sz w:val="24"/>
          <w:szCs w:val="24"/>
          <w:rtl/>
        </w:rPr>
        <w:t xml:space="preserve"> ובכפוף לאישור </w:t>
      </w:r>
      <w:bookmarkStart w:id="0" w:name="_GoBack"/>
      <w:bookmarkEnd w:id="0"/>
      <w:r w:rsidRPr="00DD32A4">
        <w:rPr>
          <w:rFonts w:hint="cs"/>
          <w:sz w:val="24"/>
          <w:szCs w:val="24"/>
          <w:rtl/>
        </w:rPr>
        <w:t>ועדת המכרזים</w:t>
      </w:r>
      <w:r>
        <w:rPr>
          <w:rFonts w:hint="cs"/>
          <w:sz w:val="24"/>
          <w:szCs w:val="24"/>
          <w:rtl/>
        </w:rPr>
        <w:t>.</w:t>
      </w:r>
    </w:p>
    <w:p w14:paraId="523069ED" w14:textId="77777777" w:rsidR="00DD32A4" w:rsidRDefault="00DD32A4" w:rsidP="00DD32A4">
      <w:pPr>
        <w:numPr>
          <w:ilvl w:val="0"/>
          <w:numId w:val="1"/>
        </w:numPr>
        <w:ind w:left="509"/>
        <w:jc w:val="both"/>
        <w:rPr>
          <w:rFonts w:hint="cs"/>
          <w:b w:val="0"/>
          <w:bCs/>
          <w:sz w:val="24"/>
          <w:szCs w:val="24"/>
        </w:rPr>
      </w:pPr>
      <w:r w:rsidRPr="0095082F">
        <w:rPr>
          <w:rFonts w:hint="cs"/>
          <w:sz w:val="24"/>
          <w:szCs w:val="24"/>
          <w:rtl/>
        </w:rPr>
        <w:t>תנאי הסף הנדרשים מפורטים במסמכי המכרז.</w:t>
      </w:r>
    </w:p>
    <w:p w14:paraId="265C86C3" w14:textId="4F80171A" w:rsidR="00AC4C55" w:rsidRPr="00A439C9" w:rsidRDefault="00AC4C55" w:rsidP="005A179D">
      <w:pPr>
        <w:numPr>
          <w:ilvl w:val="0"/>
          <w:numId w:val="1"/>
        </w:numPr>
        <w:ind w:left="509"/>
        <w:jc w:val="both"/>
        <w:rPr>
          <w:b w:val="0"/>
          <w:bCs/>
          <w:sz w:val="24"/>
          <w:szCs w:val="24"/>
        </w:rPr>
      </w:pPr>
      <w:r w:rsidRPr="00A439C9">
        <w:rPr>
          <w:sz w:val="24"/>
          <w:szCs w:val="24"/>
          <w:rtl/>
        </w:rPr>
        <w:t>על</w:t>
      </w:r>
      <w:r w:rsidRPr="00A439C9">
        <w:rPr>
          <w:rFonts w:hint="cs"/>
          <w:sz w:val="24"/>
          <w:szCs w:val="24"/>
          <w:rtl/>
        </w:rPr>
        <w:t xml:space="preserve"> מציע </w:t>
      </w:r>
      <w:r w:rsidRPr="00A439C9">
        <w:rPr>
          <w:sz w:val="24"/>
          <w:szCs w:val="24"/>
          <w:rtl/>
        </w:rPr>
        <w:t xml:space="preserve"> לצרף </w:t>
      </w:r>
      <w:r w:rsidRPr="00A439C9">
        <w:rPr>
          <w:rFonts w:hint="cs"/>
          <w:sz w:val="24"/>
          <w:szCs w:val="24"/>
          <w:rtl/>
        </w:rPr>
        <w:t xml:space="preserve">להצעתו </w:t>
      </w:r>
      <w:r w:rsidRPr="00A439C9">
        <w:rPr>
          <w:rFonts w:hint="eastAsia"/>
          <w:sz w:val="24"/>
          <w:szCs w:val="24"/>
          <w:rtl/>
        </w:rPr>
        <w:t>ערבות</w:t>
      </w:r>
      <w:r w:rsidRPr="00A439C9">
        <w:rPr>
          <w:sz w:val="24"/>
          <w:szCs w:val="24"/>
          <w:rtl/>
        </w:rPr>
        <w:t xml:space="preserve"> מכרז בנקאית </w:t>
      </w:r>
      <w:r w:rsidRPr="00A439C9">
        <w:rPr>
          <w:rFonts w:hint="cs"/>
          <w:sz w:val="24"/>
          <w:szCs w:val="24"/>
          <w:rtl/>
        </w:rPr>
        <w:t xml:space="preserve">מקורית </w:t>
      </w:r>
      <w:r w:rsidRPr="00A439C9">
        <w:rPr>
          <w:rFonts w:hint="eastAsia"/>
          <w:sz w:val="24"/>
          <w:szCs w:val="24"/>
          <w:rtl/>
        </w:rPr>
        <w:t>אוטונומית</w:t>
      </w:r>
      <w:r w:rsidRPr="00A439C9">
        <w:rPr>
          <w:sz w:val="24"/>
          <w:szCs w:val="24"/>
          <w:rtl/>
        </w:rPr>
        <w:t xml:space="preserve"> </w:t>
      </w:r>
      <w:r w:rsidRPr="00A439C9">
        <w:rPr>
          <w:rFonts w:hint="eastAsia"/>
          <w:sz w:val="24"/>
          <w:szCs w:val="24"/>
          <w:rtl/>
        </w:rPr>
        <w:t>בלתי</w:t>
      </w:r>
      <w:r w:rsidRPr="00A439C9">
        <w:rPr>
          <w:sz w:val="24"/>
          <w:szCs w:val="24"/>
          <w:rtl/>
        </w:rPr>
        <w:t xml:space="preserve"> </w:t>
      </w:r>
      <w:r w:rsidRPr="00A439C9">
        <w:rPr>
          <w:rFonts w:hint="eastAsia"/>
          <w:sz w:val="24"/>
          <w:szCs w:val="24"/>
          <w:rtl/>
        </w:rPr>
        <w:t>מותנית</w:t>
      </w:r>
      <w:r w:rsidRPr="00A439C9">
        <w:rPr>
          <w:sz w:val="24"/>
          <w:szCs w:val="24"/>
          <w:rtl/>
        </w:rPr>
        <w:t xml:space="preserve"> </w:t>
      </w:r>
      <w:r w:rsidRPr="00A439C9">
        <w:rPr>
          <w:rFonts w:hint="cs"/>
          <w:sz w:val="24"/>
          <w:szCs w:val="24"/>
          <w:rtl/>
        </w:rPr>
        <w:t>ב</w:t>
      </w:r>
      <w:r w:rsidRPr="00A439C9">
        <w:rPr>
          <w:sz w:val="24"/>
          <w:szCs w:val="24"/>
          <w:rtl/>
        </w:rPr>
        <w:t>סכום של</w:t>
      </w:r>
      <w:r w:rsidRPr="00A439C9">
        <w:rPr>
          <w:rFonts w:hint="cs"/>
          <w:sz w:val="24"/>
          <w:szCs w:val="24"/>
          <w:rtl/>
        </w:rPr>
        <w:t xml:space="preserve"> </w:t>
      </w:r>
      <w:r>
        <w:rPr>
          <w:rFonts w:hint="cs"/>
          <w:sz w:val="24"/>
          <w:szCs w:val="24"/>
          <w:rtl/>
        </w:rPr>
        <w:t>40</w:t>
      </w:r>
      <w:r>
        <w:rPr>
          <w:rFonts w:hint="cs"/>
          <w:sz w:val="24"/>
          <w:szCs w:val="24"/>
          <w:rtl/>
        </w:rPr>
        <w:t>,</w:t>
      </w:r>
      <w:r>
        <w:rPr>
          <w:rFonts w:hint="cs"/>
          <w:sz w:val="24"/>
          <w:szCs w:val="24"/>
          <w:rtl/>
        </w:rPr>
        <w:t>0</w:t>
      </w:r>
      <w:r>
        <w:rPr>
          <w:rFonts w:hint="cs"/>
          <w:sz w:val="24"/>
          <w:szCs w:val="24"/>
          <w:rtl/>
        </w:rPr>
        <w:t>00</w:t>
      </w:r>
      <w:r w:rsidRPr="00A439C9">
        <w:rPr>
          <w:rFonts w:hint="cs"/>
          <w:sz w:val="24"/>
          <w:szCs w:val="24"/>
          <w:rtl/>
        </w:rPr>
        <w:t xml:space="preserve"> ₪ כולל  מע"מ</w:t>
      </w:r>
      <w:r>
        <w:rPr>
          <w:rFonts w:hint="cs"/>
          <w:sz w:val="24"/>
          <w:szCs w:val="24"/>
          <w:rtl/>
        </w:rPr>
        <w:t xml:space="preserve"> </w:t>
      </w:r>
      <w:r w:rsidRPr="00A439C9">
        <w:rPr>
          <w:rFonts w:hint="eastAsia"/>
          <w:sz w:val="24"/>
          <w:szCs w:val="24"/>
          <w:rtl/>
        </w:rPr>
        <w:t>שתהיה</w:t>
      </w:r>
      <w:r w:rsidRPr="00A439C9">
        <w:rPr>
          <w:sz w:val="24"/>
          <w:szCs w:val="24"/>
          <w:rtl/>
        </w:rPr>
        <w:t xml:space="preserve"> </w:t>
      </w:r>
      <w:r w:rsidRPr="00A439C9">
        <w:rPr>
          <w:rFonts w:hint="eastAsia"/>
          <w:sz w:val="24"/>
          <w:szCs w:val="24"/>
          <w:rtl/>
        </w:rPr>
        <w:t>בתוקף</w:t>
      </w:r>
      <w:r w:rsidRPr="00A439C9">
        <w:rPr>
          <w:sz w:val="24"/>
          <w:szCs w:val="24"/>
          <w:rtl/>
        </w:rPr>
        <w:t xml:space="preserve"> </w:t>
      </w:r>
      <w:r w:rsidRPr="00A439C9">
        <w:rPr>
          <w:rFonts w:hint="cs"/>
          <w:sz w:val="24"/>
          <w:szCs w:val="24"/>
          <w:rtl/>
        </w:rPr>
        <w:t>ממועד הגשת ההצע</w:t>
      </w:r>
      <w:r w:rsidR="005A179D">
        <w:rPr>
          <w:rFonts w:hint="cs"/>
          <w:sz w:val="24"/>
          <w:szCs w:val="24"/>
          <w:rtl/>
        </w:rPr>
        <w:t>ה</w:t>
      </w:r>
      <w:r w:rsidRPr="00A439C9">
        <w:rPr>
          <w:rFonts w:hint="cs"/>
          <w:sz w:val="24"/>
          <w:szCs w:val="24"/>
          <w:rtl/>
        </w:rPr>
        <w:t xml:space="preserve"> ו</w:t>
      </w:r>
      <w:r w:rsidRPr="00A439C9">
        <w:rPr>
          <w:rFonts w:hint="eastAsia"/>
          <w:sz w:val="24"/>
          <w:szCs w:val="24"/>
          <w:rtl/>
        </w:rPr>
        <w:t>עד</w:t>
      </w:r>
      <w:r w:rsidRPr="00A439C9">
        <w:rPr>
          <w:sz w:val="24"/>
          <w:szCs w:val="24"/>
          <w:rtl/>
        </w:rPr>
        <w:t xml:space="preserve"> </w:t>
      </w:r>
      <w:r w:rsidRPr="00A439C9">
        <w:rPr>
          <w:rFonts w:hint="cs"/>
          <w:sz w:val="24"/>
          <w:szCs w:val="24"/>
          <w:rtl/>
        </w:rPr>
        <w:t xml:space="preserve">לתאריך </w:t>
      </w:r>
      <w:r>
        <w:rPr>
          <w:rFonts w:hint="cs"/>
          <w:sz w:val="24"/>
          <w:szCs w:val="24"/>
          <w:rtl/>
        </w:rPr>
        <w:t>17</w:t>
      </w:r>
      <w:r>
        <w:rPr>
          <w:rFonts w:hint="cs"/>
          <w:sz w:val="24"/>
          <w:szCs w:val="24"/>
          <w:rtl/>
        </w:rPr>
        <w:t>/</w:t>
      </w:r>
      <w:r>
        <w:rPr>
          <w:rFonts w:hint="cs"/>
          <w:sz w:val="24"/>
          <w:szCs w:val="24"/>
          <w:rtl/>
        </w:rPr>
        <w:t>1</w:t>
      </w:r>
      <w:r>
        <w:rPr>
          <w:rFonts w:hint="cs"/>
          <w:sz w:val="24"/>
          <w:szCs w:val="24"/>
          <w:rtl/>
        </w:rPr>
        <w:t>/</w:t>
      </w:r>
      <w:r>
        <w:rPr>
          <w:rFonts w:hint="cs"/>
          <w:sz w:val="24"/>
          <w:szCs w:val="24"/>
          <w:rtl/>
        </w:rPr>
        <w:t>2017</w:t>
      </w:r>
      <w:r w:rsidRPr="00A439C9">
        <w:rPr>
          <w:rFonts w:hint="cs"/>
          <w:sz w:val="24"/>
          <w:szCs w:val="24"/>
          <w:rtl/>
        </w:rPr>
        <w:t xml:space="preserve">  .</w:t>
      </w:r>
    </w:p>
    <w:p w14:paraId="46AA9C43" w14:textId="77777777" w:rsidR="00AC4C55" w:rsidRPr="00AB6949" w:rsidRDefault="00AC4C55" w:rsidP="00AC4C55">
      <w:pPr>
        <w:numPr>
          <w:ilvl w:val="0"/>
          <w:numId w:val="1"/>
        </w:numPr>
        <w:ind w:left="509"/>
        <w:jc w:val="both"/>
        <w:rPr>
          <w:b w:val="0"/>
          <w:sz w:val="24"/>
          <w:szCs w:val="24"/>
        </w:rPr>
      </w:pPr>
      <w:r>
        <w:rPr>
          <w:rFonts w:ascii="Arial" w:hAnsi="Arial" w:hint="cs"/>
          <w:sz w:val="24"/>
          <w:szCs w:val="24"/>
          <w:rtl/>
        </w:rPr>
        <w:t>מצ</w:t>
      </w:r>
      <w:r w:rsidRPr="0043479C">
        <w:rPr>
          <w:rFonts w:ascii="Arial" w:hAnsi="Arial" w:hint="cs"/>
          <w:sz w:val="24"/>
          <w:szCs w:val="24"/>
          <w:rtl/>
        </w:rPr>
        <w:t>יע שיש לו שאלות, הערות או השגות בקשר לתנאי המכרז, מסמכי המכרז או כל חלק מהם מוזמן</w:t>
      </w:r>
      <w:r w:rsidRPr="0043479C">
        <w:rPr>
          <w:rFonts w:ascii="Arial" w:hAnsi="Arial"/>
          <w:sz w:val="24"/>
          <w:szCs w:val="24"/>
          <w:rtl/>
        </w:rPr>
        <w:t xml:space="preserve"> לפנות</w:t>
      </w:r>
      <w:r w:rsidRPr="0043479C">
        <w:rPr>
          <w:rFonts w:ascii="Arial" w:hAnsi="Arial" w:hint="cs"/>
          <w:sz w:val="24"/>
          <w:szCs w:val="24"/>
          <w:rtl/>
        </w:rPr>
        <w:t xml:space="preserve"> בכתב בדוא"ל בלבד</w:t>
      </w:r>
      <w:r w:rsidRPr="0043479C">
        <w:rPr>
          <w:rFonts w:ascii="Arial" w:hAnsi="Arial"/>
          <w:sz w:val="24"/>
          <w:szCs w:val="24"/>
          <w:rtl/>
        </w:rPr>
        <w:t xml:space="preserve"> </w:t>
      </w:r>
      <w:r w:rsidRPr="0043479C">
        <w:rPr>
          <w:rFonts w:ascii="Arial" w:hAnsi="Arial" w:hint="cs"/>
          <w:sz w:val="24"/>
          <w:szCs w:val="24"/>
          <w:rtl/>
        </w:rPr>
        <w:t xml:space="preserve">אל </w:t>
      </w:r>
      <w:r>
        <w:rPr>
          <w:rFonts w:ascii="Arial" w:hAnsi="Arial" w:hint="cs"/>
          <w:sz w:val="24"/>
          <w:szCs w:val="24"/>
          <w:rtl/>
        </w:rPr>
        <w:t xml:space="preserve">מר קובי אריאלי, בדוא"ל: </w:t>
      </w:r>
      <w:r w:rsidRPr="006079A8">
        <w:rPr>
          <w:rFonts w:asciiTheme="minorBidi" w:hAnsiTheme="minorBidi"/>
          <w:sz w:val="26"/>
        </w:rPr>
        <w:t>KobiA@moch.gov.il</w:t>
      </w:r>
      <w:r w:rsidRPr="006079A8">
        <w:rPr>
          <w:rFonts w:asciiTheme="minorBidi" w:hAnsiTheme="minorBidi"/>
          <w:sz w:val="26"/>
          <w:rtl/>
        </w:rPr>
        <w:t xml:space="preserve"> </w:t>
      </w:r>
      <w:r w:rsidRPr="0043479C">
        <w:rPr>
          <w:rFonts w:ascii="Arial" w:hAnsi="Arial"/>
          <w:sz w:val="24"/>
          <w:szCs w:val="24"/>
          <w:rtl/>
        </w:rPr>
        <w:t xml:space="preserve">עד ליום </w:t>
      </w:r>
      <w:r>
        <w:rPr>
          <w:rFonts w:ascii="Arial" w:hAnsi="Arial" w:hint="cs"/>
          <w:sz w:val="24"/>
          <w:szCs w:val="24"/>
          <w:rtl/>
        </w:rPr>
        <w:t>3</w:t>
      </w:r>
      <w:r>
        <w:rPr>
          <w:rFonts w:ascii="Arial" w:hAnsi="Arial" w:hint="cs"/>
          <w:sz w:val="24"/>
          <w:szCs w:val="24"/>
          <w:rtl/>
        </w:rPr>
        <w:t>/</w:t>
      </w:r>
      <w:r>
        <w:rPr>
          <w:rFonts w:ascii="Arial" w:hAnsi="Arial" w:hint="cs"/>
          <w:sz w:val="24"/>
          <w:szCs w:val="24"/>
          <w:rtl/>
        </w:rPr>
        <w:t>4</w:t>
      </w:r>
      <w:r>
        <w:rPr>
          <w:rFonts w:ascii="Arial" w:hAnsi="Arial" w:hint="cs"/>
          <w:sz w:val="24"/>
          <w:szCs w:val="24"/>
          <w:rtl/>
        </w:rPr>
        <w:t>/</w:t>
      </w:r>
      <w:r>
        <w:rPr>
          <w:rFonts w:ascii="Arial" w:hAnsi="Arial" w:hint="cs"/>
          <w:sz w:val="24"/>
          <w:szCs w:val="24"/>
          <w:rtl/>
        </w:rPr>
        <w:t>2016</w:t>
      </w:r>
      <w:r w:rsidRPr="0043479C">
        <w:rPr>
          <w:rFonts w:ascii="Arial" w:hAnsi="Arial"/>
          <w:sz w:val="24"/>
          <w:szCs w:val="24"/>
          <w:rtl/>
        </w:rPr>
        <w:t xml:space="preserve"> שעה </w:t>
      </w:r>
      <w:r>
        <w:rPr>
          <w:rFonts w:ascii="Arial" w:hAnsi="Arial" w:hint="cs"/>
          <w:sz w:val="24"/>
          <w:szCs w:val="24"/>
          <w:rtl/>
        </w:rPr>
        <w:t>12:00</w:t>
      </w:r>
      <w:r>
        <w:rPr>
          <w:sz w:val="24"/>
          <w:szCs w:val="24"/>
        </w:rPr>
        <w:t xml:space="preserve"> </w:t>
      </w:r>
      <w:r>
        <w:rPr>
          <w:rFonts w:hint="cs"/>
          <w:sz w:val="24"/>
          <w:szCs w:val="24"/>
          <w:rtl/>
        </w:rPr>
        <w:t>.</w:t>
      </w:r>
    </w:p>
    <w:p w14:paraId="1A39A3BD" w14:textId="77777777" w:rsidR="00DD32A4" w:rsidRPr="0095082F" w:rsidRDefault="00DD32A4" w:rsidP="00AC4C55">
      <w:pPr>
        <w:numPr>
          <w:ilvl w:val="0"/>
          <w:numId w:val="1"/>
        </w:numPr>
        <w:ind w:left="509"/>
        <w:jc w:val="both"/>
        <w:rPr>
          <w:b w:val="0"/>
          <w:sz w:val="24"/>
          <w:szCs w:val="24"/>
        </w:rPr>
      </w:pPr>
      <w:r w:rsidRPr="0095082F">
        <w:rPr>
          <w:rFonts w:hint="cs"/>
          <w:sz w:val="24"/>
          <w:szCs w:val="24"/>
          <w:rtl/>
        </w:rPr>
        <w:t>ה</w:t>
      </w:r>
      <w:r w:rsidRPr="0095082F">
        <w:rPr>
          <w:sz w:val="24"/>
          <w:szCs w:val="24"/>
          <w:rtl/>
        </w:rPr>
        <w:t>הצע</w:t>
      </w:r>
      <w:r w:rsidRPr="0095082F">
        <w:rPr>
          <w:rFonts w:hint="cs"/>
          <w:sz w:val="24"/>
          <w:szCs w:val="24"/>
          <w:rtl/>
        </w:rPr>
        <w:t xml:space="preserve">ה המוגשת תהיה </w:t>
      </w:r>
      <w:r w:rsidRPr="0095082F">
        <w:rPr>
          <w:sz w:val="24"/>
          <w:szCs w:val="24"/>
          <w:rtl/>
        </w:rPr>
        <w:t xml:space="preserve">בתוקף ל – </w:t>
      </w:r>
      <w:r w:rsidRPr="0095082F">
        <w:rPr>
          <w:rFonts w:hint="cs"/>
          <w:sz w:val="24"/>
          <w:szCs w:val="24"/>
          <w:rtl/>
        </w:rPr>
        <w:t>180</w:t>
      </w:r>
      <w:r w:rsidRPr="0095082F">
        <w:rPr>
          <w:sz w:val="24"/>
          <w:szCs w:val="24"/>
          <w:rtl/>
        </w:rPr>
        <w:t xml:space="preserve"> ימים מהמועד האחרון להגשת ההצעות</w:t>
      </w:r>
      <w:r w:rsidRPr="0095082F">
        <w:rPr>
          <w:rFonts w:hint="cs"/>
          <w:sz w:val="24"/>
          <w:szCs w:val="24"/>
          <w:rtl/>
        </w:rPr>
        <w:t>.</w:t>
      </w:r>
    </w:p>
    <w:p w14:paraId="304B44A1" w14:textId="77777777" w:rsidR="00DD32A4" w:rsidRPr="0095082F" w:rsidRDefault="00DD32A4" w:rsidP="00AC4C55">
      <w:pPr>
        <w:numPr>
          <w:ilvl w:val="0"/>
          <w:numId w:val="1"/>
        </w:numPr>
        <w:ind w:left="509"/>
        <w:jc w:val="both"/>
        <w:rPr>
          <w:b w:val="0"/>
          <w:sz w:val="24"/>
          <w:szCs w:val="24"/>
        </w:rPr>
      </w:pPr>
      <w:r w:rsidRPr="0095082F">
        <w:rPr>
          <w:rFonts w:hint="cs"/>
          <w:sz w:val="24"/>
          <w:szCs w:val="24"/>
          <w:rtl/>
        </w:rPr>
        <w:t xml:space="preserve">גובה התשלום לרכישת מסמכי המכרז בסך </w:t>
      </w:r>
      <w:r w:rsidR="00AC4C55">
        <w:rPr>
          <w:rFonts w:hint="cs"/>
          <w:sz w:val="24"/>
          <w:szCs w:val="24"/>
          <w:rtl/>
        </w:rPr>
        <w:t>500</w:t>
      </w:r>
      <w:r w:rsidRPr="0095082F">
        <w:rPr>
          <w:rFonts w:hint="cs"/>
          <w:sz w:val="24"/>
          <w:szCs w:val="24"/>
          <w:rtl/>
        </w:rPr>
        <w:t xml:space="preserve"> </w:t>
      </w:r>
      <w:r>
        <w:rPr>
          <w:rFonts w:hint="cs"/>
          <w:sz w:val="24"/>
          <w:szCs w:val="24"/>
          <w:rtl/>
        </w:rPr>
        <w:t>₪.</w:t>
      </w:r>
    </w:p>
    <w:p w14:paraId="5294AC74" w14:textId="77777777" w:rsidR="00DD32A4" w:rsidRPr="0095082F" w:rsidRDefault="00DD32A4" w:rsidP="00AC4C55">
      <w:pPr>
        <w:numPr>
          <w:ilvl w:val="0"/>
          <w:numId w:val="1"/>
        </w:numPr>
        <w:ind w:left="509"/>
        <w:jc w:val="both"/>
        <w:rPr>
          <w:b w:val="0"/>
          <w:sz w:val="24"/>
          <w:szCs w:val="24"/>
        </w:rPr>
      </w:pPr>
      <w:r w:rsidRPr="0095082F">
        <w:rPr>
          <w:rFonts w:hint="cs"/>
          <w:sz w:val="24"/>
          <w:szCs w:val="24"/>
          <w:rtl/>
        </w:rPr>
        <w:t xml:space="preserve">המועד האחרון להגשת הצעות הינו עד יום </w:t>
      </w:r>
      <w:r w:rsidR="00AC4C55">
        <w:rPr>
          <w:rFonts w:hint="cs"/>
          <w:sz w:val="24"/>
          <w:szCs w:val="24"/>
          <w:rtl/>
        </w:rPr>
        <w:t>17</w:t>
      </w:r>
      <w:r>
        <w:rPr>
          <w:rFonts w:hint="cs"/>
          <w:sz w:val="24"/>
          <w:szCs w:val="24"/>
          <w:rtl/>
        </w:rPr>
        <w:t>/</w:t>
      </w:r>
      <w:r w:rsidR="00AC4C55">
        <w:rPr>
          <w:rFonts w:hint="cs"/>
          <w:sz w:val="24"/>
          <w:szCs w:val="24"/>
          <w:rtl/>
        </w:rPr>
        <w:t>7</w:t>
      </w:r>
      <w:r>
        <w:rPr>
          <w:rFonts w:hint="cs"/>
          <w:sz w:val="24"/>
          <w:szCs w:val="24"/>
          <w:rtl/>
        </w:rPr>
        <w:t>/</w:t>
      </w:r>
      <w:r w:rsidR="00AC4C55">
        <w:rPr>
          <w:rFonts w:hint="cs"/>
          <w:sz w:val="24"/>
          <w:szCs w:val="24"/>
          <w:rtl/>
        </w:rPr>
        <w:t>2016</w:t>
      </w:r>
      <w:r w:rsidRPr="0095082F">
        <w:rPr>
          <w:rFonts w:hint="cs"/>
          <w:sz w:val="24"/>
          <w:szCs w:val="24"/>
          <w:rtl/>
        </w:rPr>
        <w:t xml:space="preserve"> בשעה </w:t>
      </w:r>
      <w:r>
        <w:rPr>
          <w:rFonts w:hint="cs"/>
          <w:sz w:val="24"/>
          <w:szCs w:val="24"/>
          <w:rtl/>
        </w:rPr>
        <w:t>12:00</w:t>
      </w:r>
      <w:r w:rsidRPr="0095082F">
        <w:rPr>
          <w:rFonts w:hint="cs"/>
          <w:sz w:val="24"/>
          <w:szCs w:val="24"/>
          <w:rtl/>
        </w:rPr>
        <w:t xml:space="preserve"> בתיבת המכרזים במשרד הבינוי, </w:t>
      </w:r>
      <w:r w:rsidRPr="0095082F">
        <w:rPr>
          <w:sz w:val="24"/>
          <w:szCs w:val="24"/>
          <w:rtl/>
        </w:rPr>
        <w:t>רח' קלרמון גאנו 3, קריית הממשלה, מזרח ירושלים</w:t>
      </w:r>
      <w:r w:rsidRPr="0095082F">
        <w:rPr>
          <w:rFonts w:hint="cs"/>
          <w:sz w:val="24"/>
          <w:szCs w:val="24"/>
          <w:rtl/>
        </w:rPr>
        <w:t xml:space="preserve"> בניין א' בחדר הדואר בקומת הקרקע</w:t>
      </w:r>
      <w:r w:rsidRPr="0095082F">
        <w:rPr>
          <w:sz w:val="24"/>
          <w:szCs w:val="24"/>
          <w:rtl/>
        </w:rPr>
        <w:t xml:space="preserve">. </w:t>
      </w:r>
    </w:p>
    <w:p w14:paraId="2CA8C16C" w14:textId="77777777" w:rsidR="00DD32A4" w:rsidRPr="0095082F" w:rsidRDefault="00DD32A4" w:rsidP="00AC4C55">
      <w:pPr>
        <w:numPr>
          <w:ilvl w:val="0"/>
          <w:numId w:val="1"/>
        </w:numPr>
        <w:ind w:left="509"/>
        <w:jc w:val="both"/>
        <w:rPr>
          <w:b w:val="0"/>
          <w:sz w:val="24"/>
          <w:szCs w:val="24"/>
        </w:rPr>
      </w:pPr>
      <w:r w:rsidRPr="0095082F">
        <w:rPr>
          <w:rFonts w:hint="cs"/>
          <w:sz w:val="24"/>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מינהל הרכש הממשלתי שכתובתו:</w:t>
      </w:r>
      <w:r w:rsidRPr="0095082F">
        <w:rPr>
          <w:rFonts w:hint="cs"/>
          <w:sz w:val="24"/>
          <w:szCs w:val="24"/>
        </w:rPr>
        <w:t xml:space="preserve"> </w:t>
      </w:r>
      <w:r w:rsidRPr="0095082F">
        <w:rPr>
          <w:sz w:val="24"/>
          <w:szCs w:val="24"/>
        </w:rPr>
        <w:t xml:space="preserve">  </w:t>
      </w:r>
      <w:hyperlink r:id="rId13" w:history="1">
        <w:r w:rsidRPr="0095082F">
          <w:rPr>
            <w:sz w:val="24"/>
            <w:szCs w:val="24"/>
          </w:rPr>
          <w:t>www.mr.gov.il</w:t>
        </w:r>
      </w:hyperlink>
      <w:r w:rsidRPr="0095082F">
        <w:rPr>
          <w:sz w:val="24"/>
          <w:szCs w:val="24"/>
        </w:rPr>
        <w:t xml:space="preserve">  </w:t>
      </w:r>
      <w:r w:rsidRPr="0095082F">
        <w:rPr>
          <w:rFonts w:hint="cs"/>
          <w:sz w:val="24"/>
          <w:szCs w:val="24"/>
          <w:rtl/>
        </w:rPr>
        <w:t xml:space="preserve">. </w:t>
      </w:r>
    </w:p>
    <w:p w14:paraId="6111198F" w14:textId="77777777" w:rsidR="00DD32A4" w:rsidRPr="0095082F" w:rsidRDefault="00DD32A4" w:rsidP="00AC4C55">
      <w:pPr>
        <w:numPr>
          <w:ilvl w:val="0"/>
          <w:numId w:val="1"/>
        </w:numPr>
        <w:ind w:left="509"/>
        <w:jc w:val="both"/>
        <w:rPr>
          <w:b w:val="0"/>
          <w:sz w:val="24"/>
          <w:szCs w:val="24"/>
        </w:rPr>
      </w:pPr>
      <w:r w:rsidRPr="0095082F">
        <w:rPr>
          <w:rFonts w:hint="cs"/>
          <w:sz w:val="24"/>
          <w:szCs w:val="24"/>
          <w:rtl/>
        </w:rPr>
        <w:t>בכל מקרה של סתירה בין האמור בהודעה זו לאמור במסמכי המכרז - יגבר האמור במסמכי המכרז.</w:t>
      </w:r>
    </w:p>
    <w:p w14:paraId="680E6E2B" w14:textId="77777777" w:rsidR="00DD32A4" w:rsidRPr="002D0A8B" w:rsidRDefault="00DD32A4" w:rsidP="00DD32A4"/>
    <w:p w14:paraId="0CA5650E" w14:textId="77777777" w:rsidR="00700467" w:rsidRPr="00DD32A4" w:rsidRDefault="00700467" w:rsidP="00156CCF">
      <w:pPr>
        <w:spacing w:line="240" w:lineRule="auto"/>
      </w:pPr>
    </w:p>
    <w:sectPr w:rsidR="00700467" w:rsidRPr="00DD32A4" w:rsidSect="00754890">
      <w:headerReference w:type="even" r:id="rId14"/>
      <w:headerReference w:type="default" r:id="rId15"/>
      <w:footerReference w:type="default" r:id="rId16"/>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5E5BCF" w14:textId="77777777" w:rsidR="00DD32A4" w:rsidRDefault="00DD32A4" w:rsidP="000A389D">
      <w:pPr>
        <w:spacing w:line="240" w:lineRule="auto"/>
      </w:pPr>
      <w:r>
        <w:separator/>
      </w:r>
    </w:p>
  </w:endnote>
  <w:endnote w:type="continuationSeparator" w:id="0">
    <w:p w14:paraId="49C7D08F" w14:textId="77777777" w:rsidR="00DD32A4" w:rsidRDefault="00DD32A4"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14:paraId="22A48F35" w14:textId="77777777" w:rsidTr="000E3646">
      <w:trPr>
        <w:trHeight w:hRule="exact" w:val="80"/>
      </w:trPr>
      <w:tc>
        <w:tcPr>
          <w:tcW w:w="8522" w:type="dxa"/>
        </w:tcPr>
        <w:p w14:paraId="67F44FC1" w14:textId="77777777"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17BA7D04" wp14:editId="685AC5BD">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1E16B3E8" w14:textId="77777777" w:rsidR="000E3646" w:rsidRPr="009222B6" w:rsidRDefault="00DD32A4" w:rsidP="009222B6">
        <w:pPr>
          <w:tabs>
            <w:tab w:val="center" w:pos="4153"/>
            <w:tab w:val="right" w:pos="8306"/>
          </w:tabs>
          <w:jc w:val="center"/>
          <w:rPr>
            <w:rFonts w:ascii="David" w:hAnsi="David"/>
            <w:b w:val="0"/>
            <w:sz w:val="20"/>
            <w:szCs w:val="20"/>
            <w:rtl/>
          </w:rPr>
        </w:pPr>
        <w:r>
          <w:rPr>
            <w:rFonts w:ascii="David" w:hAnsi="David" w:hint="cs"/>
            <w:b w:val="0"/>
            <w:sz w:val="20"/>
            <w:szCs w:val="20"/>
            <w:rtl/>
          </w:rPr>
          <w:t>קלרמון גאנו 3,קרית הממשלה המזרחית, ירושלים ת.ד 18110 מיקוד 9118002</w:t>
        </w:r>
      </w:p>
    </w:sdtContent>
  </w:sdt>
  <w:p w14:paraId="680081FA" w14:textId="77777777"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DD32A4">
          <w:rPr>
            <w:rFonts w:ascii="David" w:hAnsi="David" w:hint="cs"/>
            <w:b w:val="0"/>
            <w:sz w:val="20"/>
            <w:szCs w:val="20"/>
            <w:rtl/>
          </w:rPr>
          <w:t>02-5847473</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22801C" w14:textId="77777777" w:rsidR="00DD32A4" w:rsidRDefault="00DD32A4" w:rsidP="000A389D">
      <w:pPr>
        <w:spacing w:line="240" w:lineRule="auto"/>
      </w:pPr>
      <w:r>
        <w:separator/>
      </w:r>
    </w:p>
  </w:footnote>
  <w:footnote w:type="continuationSeparator" w:id="0">
    <w:p w14:paraId="4B668338" w14:textId="77777777" w:rsidR="00DD32A4" w:rsidRDefault="00DD32A4"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13C11D" w14:textId="77777777" w:rsidR="00FC6A3E" w:rsidRDefault="00FC6A3E">
    <w:pPr>
      <w:pStyle w:val="a3"/>
      <w:rPr>
        <w:rtl/>
      </w:rPr>
    </w:pPr>
    <w:r>
      <w:rPr>
        <w:noProof/>
      </w:rPr>
      <w:drawing>
        <wp:inline distT="0" distB="0" distL="0" distR="0" wp14:anchorId="60EEBE1B" wp14:editId="420005F3">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15F10396" wp14:editId="5A234FD5">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4A4D1C" w14:textId="77777777" w:rsidR="007D6E9C" w:rsidRPr="007D6E9C" w:rsidRDefault="007D6E9C" w:rsidP="006D187B">
    <w:pPr>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F75262"/>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32A4"/>
    <w:rsid w:val="00070AF8"/>
    <w:rsid w:val="000A389D"/>
    <w:rsid w:val="001147D3"/>
    <w:rsid w:val="00152C00"/>
    <w:rsid w:val="00156CCF"/>
    <w:rsid w:val="00164175"/>
    <w:rsid w:val="00191323"/>
    <w:rsid w:val="00196BE1"/>
    <w:rsid w:val="001E2356"/>
    <w:rsid w:val="001E2EF2"/>
    <w:rsid w:val="0024343C"/>
    <w:rsid w:val="002E7F4C"/>
    <w:rsid w:val="003200B8"/>
    <w:rsid w:val="00423A7E"/>
    <w:rsid w:val="004939FD"/>
    <w:rsid w:val="004B5322"/>
    <w:rsid w:val="005A179D"/>
    <w:rsid w:val="00627401"/>
    <w:rsid w:val="00661CF4"/>
    <w:rsid w:val="006D187B"/>
    <w:rsid w:val="006E21E4"/>
    <w:rsid w:val="00700467"/>
    <w:rsid w:val="00703EE6"/>
    <w:rsid w:val="00753D75"/>
    <w:rsid w:val="007D6E9C"/>
    <w:rsid w:val="008117F2"/>
    <w:rsid w:val="008309DF"/>
    <w:rsid w:val="00855E00"/>
    <w:rsid w:val="00937F47"/>
    <w:rsid w:val="00980DD7"/>
    <w:rsid w:val="009B1E98"/>
    <w:rsid w:val="009D18FA"/>
    <w:rsid w:val="00A038A6"/>
    <w:rsid w:val="00A071C2"/>
    <w:rsid w:val="00A163F0"/>
    <w:rsid w:val="00AC4C55"/>
    <w:rsid w:val="00AC4F4E"/>
    <w:rsid w:val="00AD567A"/>
    <w:rsid w:val="00B17F3E"/>
    <w:rsid w:val="00BC55E0"/>
    <w:rsid w:val="00BF7BAE"/>
    <w:rsid w:val="00C227B9"/>
    <w:rsid w:val="00C3495C"/>
    <w:rsid w:val="00C819C2"/>
    <w:rsid w:val="00C9491C"/>
    <w:rsid w:val="00CD1BFC"/>
    <w:rsid w:val="00CD7368"/>
    <w:rsid w:val="00D222E5"/>
    <w:rsid w:val="00DD32A4"/>
    <w:rsid w:val="00DF1EFF"/>
    <w:rsid w:val="00E331A3"/>
    <w:rsid w:val="00E469D1"/>
    <w:rsid w:val="00E813EE"/>
    <w:rsid w:val="00EC1869"/>
    <w:rsid w:val="00F12F7D"/>
    <w:rsid w:val="00F17B1A"/>
    <w:rsid w:val="00F40245"/>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F961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DD32A4"/>
    <w:pPr>
      <w:ind w:left="720"/>
      <w:contextualSpacing/>
    </w:pPr>
  </w:style>
  <w:style w:type="character" w:customStyle="1" w:styleId="ac">
    <w:name w:val="פיסקת רשימה תו"/>
    <w:link w:val="ab"/>
    <w:uiPriority w:val="34"/>
    <w:locked/>
    <w:rsid w:val="00AC4C55"/>
    <w:rPr>
      <w:rFonts w:ascii="Times New Roman" w:eastAsia="Times New Roman" w:hAnsi="Times New Roman" w:cs="David"/>
      <w:b/>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DD32A4"/>
    <w:pPr>
      <w:ind w:left="720"/>
      <w:contextualSpacing/>
    </w:pPr>
  </w:style>
  <w:style w:type="character" w:customStyle="1" w:styleId="ac">
    <w:name w:val="פיסקת רשימה תו"/>
    <w:link w:val="ab"/>
    <w:uiPriority w:val="34"/>
    <w:locked/>
    <w:rsid w:val="00AC4C55"/>
    <w:rPr>
      <w:rFonts w:ascii="Times New Roman" w:eastAsia="Times New Roman" w:hAnsi="Times New Roman" w:cs="David"/>
      <w:b/>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TakzivRagil/DocLib/Forms/&#1502;&#1499;&#1514;&#1489;%20&#1506;&#1501;%20&#1500;&#1493;&#1490;&#1493;%20&#1510;&#1489;&#1506;&#1493;&#1504;&#1497;/MochLetterColorful.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691F9DF83D9B46828662834E782BA271"/>
        <w:category>
          <w:name w:val="כללי"/>
          <w:gallery w:val="placeholder"/>
        </w:category>
        <w:types>
          <w:type w:val="bbPlcHdr"/>
        </w:types>
        <w:behaviors>
          <w:behavior w:val="content"/>
        </w:behaviors>
        <w:guid w:val="{5AC09BAC-C664-4ACA-9AC6-D19F939B4F25}"/>
      </w:docPartPr>
      <w:docPartBody>
        <w:p w:rsidR="00000000" w:rsidRDefault="00F51C2F">
          <w:pPr>
            <w:pStyle w:val="691F9DF83D9B46828662834E782BA271"/>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691F9DF83D9B46828662834E782BA271">
    <w:name w:val="691F9DF83D9B46828662834E782BA271"/>
    <w:pPr>
      <w:bidi/>
    </w:pPr>
  </w:style>
  <w:style w:type="paragraph" w:customStyle="1" w:styleId="721ACA13B6384A41AF0103C68D982A28">
    <w:name w:val="721ACA13B6384A41AF0103C68D982A28"/>
    <w:pPr>
      <w:bidi/>
    </w:pPr>
  </w:style>
  <w:style w:type="paragraph" w:customStyle="1" w:styleId="9F70C76FAFC540E18DF855BDCFC805F7">
    <w:name w:val="9F70C76FAFC540E18DF855BDCFC805F7"/>
    <w:pPr>
      <w:bidi/>
    </w:pPr>
  </w:style>
  <w:style w:type="paragraph" w:customStyle="1" w:styleId="41688EAD49E04E249E6979E40314032D">
    <w:name w:val="41688EAD49E04E249E6979E40314032D"/>
    <w:pPr>
      <w:bidi/>
    </w:pPr>
  </w:style>
  <w:style w:type="paragraph" w:customStyle="1" w:styleId="DF4CDC685C8943EBA8763E7A14A27CB1">
    <w:name w:val="DF4CDC685C8943EBA8763E7A14A27CB1"/>
    <w:pPr>
      <w:bidi/>
    </w:pPr>
  </w:style>
  <w:style w:type="paragraph" w:customStyle="1" w:styleId="98B9D7BB47C1479996FBFF8F05556BDE">
    <w:name w:val="98B9D7BB47C1479996FBFF8F05556BDE"/>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691F9DF83D9B46828662834E782BA271">
    <w:name w:val="691F9DF83D9B46828662834E782BA271"/>
    <w:pPr>
      <w:bidi/>
    </w:pPr>
  </w:style>
  <w:style w:type="paragraph" w:customStyle="1" w:styleId="721ACA13B6384A41AF0103C68D982A28">
    <w:name w:val="721ACA13B6384A41AF0103C68D982A28"/>
    <w:pPr>
      <w:bidi/>
    </w:pPr>
  </w:style>
  <w:style w:type="paragraph" w:customStyle="1" w:styleId="9F70C76FAFC540E18DF855BDCFC805F7">
    <w:name w:val="9F70C76FAFC540E18DF855BDCFC805F7"/>
    <w:pPr>
      <w:bidi/>
    </w:pPr>
  </w:style>
  <w:style w:type="paragraph" w:customStyle="1" w:styleId="41688EAD49E04E249E6979E40314032D">
    <w:name w:val="41688EAD49E04E249E6979E40314032D"/>
    <w:pPr>
      <w:bidi/>
    </w:pPr>
  </w:style>
  <w:style w:type="paragraph" w:customStyle="1" w:styleId="DF4CDC685C8943EBA8763E7A14A27CB1">
    <w:name w:val="DF4CDC685C8943EBA8763E7A14A27CB1"/>
    <w:pPr>
      <w:bidi/>
    </w:pPr>
  </w:style>
  <w:style w:type="paragraph" w:customStyle="1" w:styleId="98B9D7BB47C1479996FBFF8F05556BDE">
    <w:name w:val="98B9D7BB47C1479996FBFF8F05556BD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2015123002124</DocID>
    <MochDepartment xmlns="ae7075b7-aa27-4bc2-8aaf-7e69faaca98e">תחום תקציב רגיל ומכרזים</MochDepartment>
  </documentManagement>
</p:properties>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89D7DB403CB9A74FA7CEA54ADB44723C" ma:contentTypeVersion="4" ma:contentTypeDescription="" ma:contentTypeScope="" ma:versionID="6c0ea7b5eb5cd90cad07e14e65858815">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bbf17cf0e78e293b51704ee6d1f7324"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www.w3.org/XML/1998/namespace"/>
    <ds:schemaRef ds:uri="ae7075b7-aa27-4bc2-8aaf-7e69faaca98e"/>
    <ds:schemaRef ds:uri="http://schemas.openxmlformats.org/package/2006/metadata/core-properties"/>
    <ds:schemaRef ds:uri="http://schemas.microsoft.com/office/2006/metadata/properties"/>
    <ds:schemaRef ds:uri="c1dca751-b4d0-4120-a115-991a9392fefd"/>
    <ds:schemaRef ds:uri="32253ff2-5021-481a-b399-07ac80de3d98"/>
    <ds:schemaRef ds:uri="http://purl.org/dc/terms/"/>
    <ds:schemaRef ds:uri="http://schemas.microsoft.com/office/2006/documentManagement/types"/>
    <ds:schemaRef ds:uri="http://purl.org/dc/elements/1.1/"/>
    <ds:schemaRef ds:uri="http://schemas.microsoft.com/office/infopath/2007/PartnerControls"/>
    <ds:schemaRef ds:uri="http://purl.org/dc/dcmitype/"/>
  </ds:schemaRefs>
</ds:datastoreItem>
</file>

<file path=customXml/itemProps3.xml><?xml version="1.0" encoding="utf-8"?>
<ds:datastoreItem xmlns:ds="http://schemas.openxmlformats.org/officeDocument/2006/customXml" ds:itemID="{C3A49D63-C896-42E5-858C-0476A0467A44}">
  <ds:schemaRefs>
    <ds:schemaRef ds:uri="http://schemas.microsoft.com/office/2006/metadata/customXsn"/>
  </ds:schemaRefs>
</ds:datastoreItem>
</file>

<file path=customXml/itemProps4.xml><?xml version="1.0" encoding="utf-8"?>
<ds:datastoreItem xmlns:ds="http://schemas.openxmlformats.org/officeDocument/2006/customXml" ds:itemID="{A8B795F3-CB19-482B-931D-E16B8C334F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2DA72C1-AB01-4EA7-BB98-8A701413DB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MochLetterColorful</Template>
  <TotalTime>9</TotalTime>
  <Pages>1</Pages>
  <Words>264</Words>
  <Characters>1323</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1584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3</cp:revision>
  <cp:lastPrinted>2015-12-30T10:22:00Z</cp:lastPrinted>
  <dcterms:created xsi:type="dcterms:W3CDTF">2015-12-30T09:59:00Z</dcterms:created>
  <dcterms:modified xsi:type="dcterms:W3CDTF">2015-12-30T10:26:00Z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0x010100FA8D25DBDF7EC84E8BCC320FF9B3F90D021D0089D7DB403CB9A74FA7CEA54ADB44723C</vt:lpwstr>
  </property>
</Properties>
</file>